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理论宣讲视频内容简介</w:t>
      </w:r>
    </w:p>
    <w:p>
      <w:pPr>
        <w:numPr>
          <w:ilvl w:val="0"/>
          <w:numId w:val="1"/>
        </w:numPr>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胸怀天下创造人类文明新形态 学习贯彻党的二十大精神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仿宋_GB2312" w:hAnsi="Calibri" w:eastAsia="仿宋_GB2312" w:cs="Times New Roman"/>
          <w:sz w:val="32"/>
          <w:szCs w:val="32"/>
          <w:lang w:eastAsia="zh-CN"/>
        </w:rPr>
        <w:t>许正中教授从“世界又一次站在历史的十字路口、形成与时俱进的为人民造福的理论成果、以中国式现代化把握时代引领时代、高质量发展是全面建设现代化国家的首要任务”四个层面，深刻阐释了党的二十大报告对推动世界发展以及开辟马克思主义新境界的重要意义，指明要坚持</w:t>
      </w:r>
      <w:r>
        <w:rPr>
          <w:rFonts w:hint="eastAsia" w:ascii="仿宋_GB2312" w:hAnsi="Calibri" w:eastAsia="仿宋_GB2312" w:cs="Times New Roman"/>
          <w:sz w:val="32"/>
          <w:szCs w:val="32"/>
          <w:lang w:val="en-US" w:eastAsia="zh-CN"/>
        </w:rPr>
        <w:t>以中国式现代化把握时代引领时代，将高质量发展作为全面建设现代化国家的首要任务。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Calibri" w:eastAsia="仿宋_GB2312" w:cs="Times New Roman"/>
          <w:sz w:val="32"/>
          <w:szCs w:val="32"/>
          <w:lang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B389A"/>
    <w:multiLevelType w:val="singleLevel"/>
    <w:tmpl w:val="655B389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WEyMmJmZjAxMTYwODY3N2M3ODlkMWE4ZDNmODcifQ=="/>
  </w:docVars>
  <w:rsids>
    <w:rsidRoot w:val="00000000"/>
    <w:rsid w:val="11347638"/>
    <w:rsid w:val="13AF5C31"/>
    <w:rsid w:val="1A7862AE"/>
    <w:rsid w:val="1BBF7B53"/>
    <w:rsid w:val="227D0AE8"/>
    <w:rsid w:val="3F3F2E6F"/>
    <w:rsid w:val="50033B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ind w:left="109"/>
    </w:pPr>
    <w:rPr>
      <w:rFonts w:ascii="宋体" w:hAnsi="宋体" w:eastAsia="宋体" w:cs="宋体"/>
      <w:sz w:val="32"/>
      <w:szCs w:val="32"/>
      <w:lang w:val="zh-CN" w:eastAsia="zh-CN" w:bidi="zh-CN"/>
    </w:rPr>
  </w:style>
  <w:style w:type="paragraph" w:styleId="3">
    <w:name w:val="Plain Text"/>
    <w:basedOn w:val="1"/>
    <w:next w:val="1"/>
    <w:uiPriority w:val="0"/>
    <w:rPr>
      <w:rFonts w:ascii="宋体" w:hAnsi="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dc:creator>
  <cp:lastModifiedBy>刘一琳</cp:lastModifiedBy>
  <dcterms:modified xsi:type="dcterms:W3CDTF">2023-11-21T11:57:37Z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ECE4ABA6E96144C1AB432EEC1A35B01D_12</vt:lpwstr>
  </property>
</Properties>
</file>